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246B3" w14:textId="4A666B05" w:rsidR="00D03143" w:rsidRPr="00840CF0" w:rsidRDefault="00DB4F6A" w:rsidP="00840CF0">
      <w:pPr>
        <w:jc w:val="center"/>
        <w:rPr>
          <w:b/>
          <w:bCs/>
        </w:rPr>
      </w:pPr>
      <w:r w:rsidRPr="00840CF0">
        <w:rPr>
          <w:b/>
          <w:bCs/>
        </w:rPr>
        <w:t>Commentary</w:t>
      </w:r>
    </w:p>
    <w:p w14:paraId="5624834B" w14:textId="51CDC457" w:rsidR="00DB4F6A" w:rsidRDefault="00DB4F6A"/>
    <w:p w14:paraId="5DF20D41" w14:textId="687FDC6E" w:rsidR="00DB4F6A" w:rsidRDefault="00DB4F6A">
      <w:r w:rsidRPr="00840CF0">
        <w:rPr>
          <w:b/>
          <w:bCs/>
        </w:rPr>
        <w:t>Title of article</w:t>
      </w:r>
      <w:r>
        <w:t>: Navigating data governance approvals to use routine health and social care data to evidence the hidden population with severe obesity: a clinical academic’s perspective</w:t>
      </w:r>
    </w:p>
    <w:p w14:paraId="6C7F63BC" w14:textId="0373654B" w:rsidR="00423A87" w:rsidRDefault="001B7FE0">
      <w:r>
        <w:t>Central to my</w:t>
      </w:r>
      <w:r w:rsidR="00854F01">
        <w:t xml:space="preserve"> academic and clinical roles is the development of applied clinical research</w:t>
      </w:r>
      <w:r w:rsidR="00092259">
        <w:t>,</w:t>
      </w:r>
      <w:r w:rsidR="00854F01">
        <w:t xml:space="preserve"> </w:t>
      </w:r>
      <w:r w:rsidR="007D6511">
        <w:t>empowering,</w:t>
      </w:r>
      <w:r w:rsidR="00092259">
        <w:t xml:space="preserve"> and supporting N</w:t>
      </w:r>
      <w:r w:rsidR="00854F01">
        <w:t xml:space="preserve">urses, </w:t>
      </w:r>
      <w:r w:rsidR="00092259">
        <w:t>M</w:t>
      </w:r>
      <w:r w:rsidR="00854F01">
        <w:t xml:space="preserve">idwives and </w:t>
      </w:r>
      <w:r w:rsidR="00092259">
        <w:t>A</w:t>
      </w:r>
      <w:r w:rsidR="00854F01">
        <w:t xml:space="preserve">llied </w:t>
      </w:r>
      <w:r w:rsidR="00092259">
        <w:t>H</w:t>
      </w:r>
      <w:r w:rsidR="00854F01">
        <w:t xml:space="preserve">ealth </w:t>
      </w:r>
      <w:r w:rsidR="00092259">
        <w:t>P</w:t>
      </w:r>
      <w:r w:rsidR="00854F01">
        <w:t>rofessionals (NMAHPs) to undertake</w:t>
      </w:r>
      <w:r w:rsidR="00092259">
        <w:t xml:space="preserve"> research activity</w:t>
      </w:r>
      <w:r w:rsidR="00854F01">
        <w:t xml:space="preserve"> and indeed become research </w:t>
      </w:r>
      <w:r w:rsidR="00863CAE">
        <w:t>leaders</w:t>
      </w:r>
      <w:r w:rsidR="00854F01">
        <w:t xml:space="preserve">. </w:t>
      </w:r>
      <w:r w:rsidR="00423A87">
        <w:t>The National Institute for Health and Care Research (NIHR) is committed to supporting</w:t>
      </w:r>
      <w:r w:rsidR="00414009">
        <w:t xml:space="preserve"> the development of</w:t>
      </w:r>
      <w:r w:rsidR="00423A87">
        <w:t xml:space="preserve"> research capacity and capability for </w:t>
      </w:r>
      <w:r w:rsidR="00D92F18">
        <w:t>Nurses, Midwives and Allied Health Professionals.  The recent</w:t>
      </w:r>
      <w:r w:rsidR="00606DA4">
        <w:t xml:space="preserve"> Director of Nursing</w:t>
      </w:r>
      <w:r w:rsidR="003C22FC">
        <w:t xml:space="preserve">’s Strategic Plan for Research </w:t>
      </w:r>
      <w:r w:rsidR="001573BC">
        <w:t>sets out an ambitious plan for nurses to lead</w:t>
      </w:r>
      <w:r w:rsidR="00C8643A">
        <w:t xml:space="preserve">, undertake and deliver research across the NHS through </w:t>
      </w:r>
      <w:r w:rsidR="00414009">
        <w:t xml:space="preserve">the </w:t>
      </w:r>
      <w:r w:rsidR="00C8643A">
        <w:t xml:space="preserve">implementation of three </w:t>
      </w:r>
      <w:r w:rsidR="00414009">
        <w:t xml:space="preserve">strategic </w:t>
      </w:r>
      <w:r w:rsidR="00C8643A">
        <w:t>phases</w:t>
      </w:r>
      <w:r w:rsidR="009E4FB0">
        <w:t xml:space="preserve"> 1) listening and initiating, 2) building capacity, and 3) sustaining</w:t>
      </w:r>
      <w:r w:rsidR="0006134F">
        <w:t xml:space="preserve"> </w:t>
      </w:r>
      <w:r w:rsidR="0006134F">
        <w:fldChar w:fldCharType="begin"/>
      </w:r>
      <w:r w:rsidR="0006134F">
        <w:instrText xml:space="preserve"> ADDIN EN.CITE &lt;EndNote&gt;&lt;Cite&gt;&lt;Author&gt;Chief Nursing Officer&lt;/Author&gt;&lt;Year&gt;2021&lt;/Year&gt;&lt;RecNum&gt;4275&lt;/RecNum&gt;&lt;DisplayText&gt;(Chief Nursing Officer, 2021)&lt;/DisplayText&gt;&lt;record&gt;&lt;rec-number&gt;4275&lt;/rec-number&gt;&lt;foreign-keys&gt;&lt;key app="EN" db-id="5tevpp990x0sdnevs5b5ad9hzp5ps25exzxd" timestamp="1658251508"&gt;4275&lt;/key&gt;&lt;/foreign-keys&gt;&lt;ref-type name="Government Document"&gt;46&lt;/ref-type&gt;&lt;contributors&gt;&lt;authors&gt;&lt;author&gt;Chief Nursing Officer,&lt;/author&gt;&lt;/authors&gt;&lt;/contributors&gt;&lt;titles&gt;&lt;title&gt;Making research matter: Chief Nursing Officer for England&amp;apos;s strategic plan for research&lt;/title&gt;&lt;/titles&gt;&lt;dates&gt;&lt;year&gt;2021&lt;/year&gt;&lt;/dates&gt;&lt;pub-location&gt;London&lt;/pub-location&gt;&lt;publisher&gt;NHS England and NHS Improvement&lt;/publisher&gt;&lt;isbn&gt;PAR880&lt;/isbn&gt;&lt;urls&gt;&lt;/urls&gt;&lt;/record&gt;&lt;/Cite&gt;&lt;/EndNote&gt;</w:instrText>
      </w:r>
      <w:r w:rsidR="0006134F">
        <w:fldChar w:fldCharType="separate"/>
      </w:r>
      <w:r w:rsidR="0006134F">
        <w:rPr>
          <w:noProof/>
        </w:rPr>
        <w:t>(Chief Nursing Officer, 2021)</w:t>
      </w:r>
      <w:r w:rsidR="0006134F">
        <w:fldChar w:fldCharType="end"/>
      </w:r>
      <w:r w:rsidR="00DD56F4">
        <w:t>.</w:t>
      </w:r>
    </w:p>
    <w:p w14:paraId="7E2734DA" w14:textId="2135A3D2" w:rsidR="00BA6B34" w:rsidRDefault="002A247E">
      <w:r>
        <w:t xml:space="preserve">The Saving and Improving Lives: The Future of UK Clinical Research Delivery </w:t>
      </w:r>
      <w:r w:rsidR="00280915">
        <w:t xml:space="preserve">policy document (2021)  </w:t>
      </w:r>
      <w:r w:rsidR="00414009">
        <w:t>outlined</w:t>
      </w:r>
      <w:r w:rsidR="00280915">
        <w:t xml:space="preserve"> </w:t>
      </w:r>
      <w:r w:rsidR="00C37638">
        <w:t xml:space="preserve">the UK government and devolved administrations’ </w:t>
      </w:r>
      <w:r w:rsidR="00280915">
        <w:t xml:space="preserve"> strategy to </w:t>
      </w:r>
      <w:r w:rsidR="00C37638">
        <w:t>‘</w:t>
      </w:r>
      <w:r w:rsidR="00280915">
        <w:t>build back better’</w:t>
      </w:r>
      <w:r w:rsidR="00C37638">
        <w:t xml:space="preserve"> </w:t>
      </w:r>
      <w:r w:rsidR="00891222">
        <w:t>following disruptions to clinical research as a result of the</w:t>
      </w:r>
      <w:r w:rsidR="00334C51">
        <w:t xml:space="preserve"> pandemic</w:t>
      </w:r>
      <w:r w:rsidR="00B87491">
        <w:t xml:space="preserve"> </w:t>
      </w:r>
      <w:r w:rsidR="00334C51">
        <w:fldChar w:fldCharType="begin"/>
      </w:r>
      <w:r w:rsidR="00334C51">
        <w:instrText xml:space="preserve"> ADDIN EN.CITE &lt;EndNote&gt;&lt;Cite&gt;&lt;Author&gt;Department of Health and Social Care&lt;/Author&gt;&lt;Year&gt;2021&lt;/Year&gt;&lt;RecNum&gt;4276&lt;/RecNum&gt;&lt;DisplayText&gt;(Department of Health and Social Care, 2021)&lt;/DisplayText&gt;&lt;record&gt;&lt;rec-number&gt;4276&lt;/rec-number&gt;&lt;foreign-keys&gt;&lt;key app="EN" db-id="5tevpp990x0sdnevs5b5ad9hzp5ps25exzxd" timestamp="1658251820"&gt;4276&lt;/key&gt;&lt;/foreign-keys&gt;&lt;ref-type name="Web Page"&gt;12&lt;/ref-type&gt;&lt;contributors&gt;&lt;authors&gt;&lt;author&gt;Department of Health and Social Care,&lt;/author&gt;&lt;/authors&gt;&lt;/contributors&gt;&lt;titles&gt;&lt;title&gt;Saving and improving lives: the future of UK clinical research delivery&lt;/title&gt;&lt;/titles&gt;&lt;volume&gt;2022&lt;/volume&gt;&lt;number&gt;July 8th 2022&lt;/number&gt;&lt;dates&gt;&lt;year&gt;2021&lt;/year&gt;&lt;/dates&gt;&lt;pub-location&gt;London&lt;/pub-location&gt;&lt;publisher&gt;Department of Health and Social Care&lt;/publisher&gt;&lt;urls&gt;&lt;related-urls&gt;&lt;url&gt;https://www.gov.uk/government/publications/the-future-of-uk-clinical-research-delivery/saving-and-improving-lives-the-future-of-uk-clinical-research-delivery&lt;/url&gt;&lt;/related-urls&gt;&lt;/urls&gt;&lt;/record&gt;&lt;/Cite&gt;&lt;/EndNote&gt;</w:instrText>
      </w:r>
      <w:r w:rsidR="00334C51">
        <w:fldChar w:fldCharType="separate"/>
      </w:r>
      <w:r w:rsidR="00334C51">
        <w:rPr>
          <w:noProof/>
        </w:rPr>
        <w:t>(Department of Health and Social Care, 2021)</w:t>
      </w:r>
      <w:r w:rsidR="00334C51">
        <w:fldChar w:fldCharType="end"/>
      </w:r>
      <w:r w:rsidR="00DB3BBD">
        <w:t xml:space="preserve">. Both strategies acknowledge systemic difficulties in carrying out high quality </w:t>
      </w:r>
      <w:r w:rsidR="000A526D">
        <w:t xml:space="preserve">applied </w:t>
      </w:r>
      <w:r w:rsidR="00DB3BBD">
        <w:t>research</w:t>
      </w:r>
      <w:r w:rsidR="00560301">
        <w:t xml:space="preserve"> in health and social care settings</w:t>
      </w:r>
      <w:r w:rsidR="000A526D">
        <w:t>.</w:t>
      </w:r>
      <w:r w:rsidR="004E5A3D">
        <w:t xml:space="preserve"> </w:t>
      </w:r>
      <w:r w:rsidR="001B7FE0">
        <w:t>Th</w:t>
      </w:r>
      <w:r w:rsidR="00092259">
        <w:t>ere is a duality of data protection and governance of patient information</w:t>
      </w:r>
      <w:r w:rsidR="00C9213D">
        <w:t xml:space="preserve"> and the use of this data as part of research activity to produce high-quality evidence to improve patient care.  Often, the former</w:t>
      </w:r>
      <w:r w:rsidR="00412AB6">
        <w:t xml:space="preserve"> can be a significant deterrent </w:t>
      </w:r>
      <w:r w:rsidR="00040E8E">
        <w:t>when seeking ethical approvals to undertake studies, which can be frustrating</w:t>
      </w:r>
      <w:r w:rsidR="00C34113">
        <w:t xml:space="preserve"> to clinical researchers, whose motivation to improve patient care is often the motivator for</w:t>
      </w:r>
      <w:r w:rsidR="00BA6B34">
        <w:t xml:space="preserve"> undertaking research studies.</w:t>
      </w:r>
      <w:r w:rsidR="00C452D7">
        <w:t xml:space="preserve"> For people living with severe and complex obesity, a stigmatising and often isolating condition</w:t>
      </w:r>
      <w:r w:rsidR="00C1345C">
        <w:t xml:space="preserve"> </w:t>
      </w:r>
      <w:r w:rsidR="00C1345C">
        <w:fldChar w:fldCharType="begin"/>
      </w:r>
      <w:r w:rsidR="00C1345C">
        <w:instrText xml:space="preserve"> ADDIN EN.CITE &lt;EndNote&gt;&lt;Cite&gt;&lt;Author&gt;Puhl&lt;/Author&gt;&lt;Year&gt;2020&lt;/Year&gt;&lt;RecNum&gt;2625&lt;/RecNum&gt;&lt;DisplayText&gt;(Puhl et al., 2020)&lt;/DisplayText&gt;&lt;record&gt;&lt;rec-number&gt;2625&lt;/rec-number&gt;&lt;foreign-keys&gt;&lt;key app="EN" db-id="5tevpp990x0sdnevs5b5ad9hzp5ps25exzxd" timestamp="1603748705"&gt;2625&lt;/key&gt;&lt;/foreign-keys&gt;&lt;ref-type name="Journal Article"&gt;17&lt;/ref-type&gt;&lt;contributors&gt;&lt;authors&gt;&lt;author&gt;Puhl, R. M.&lt;/author&gt;&lt;author&gt;Himmelstein, M. S.&lt;/author&gt;&lt;author&gt;Pearl, R. L.&lt;/author&gt;&lt;/authors&gt;&lt;/contributors&gt;&lt;auth-address&gt;Department of Human Development and Family Sciences, University of Connecticut.&amp;#xD;Department of Psychological Sciences, Kent State University.&amp;#xD;Center for Weight and Eating Disorders, Department of Psychiatry, Perelman School of Medicine at the University of Pennsylvania.&lt;/auth-address&gt;&lt;titles&gt;&lt;title&gt;Weight stigma as a psychosocial contributor to obesity&lt;/title&gt;&lt;secondary-title&gt;Am Psychol&lt;/secondary-title&gt;&lt;alt-title&gt;The American psychologist&lt;/alt-title&gt;&lt;/titles&gt;&lt;periodical&gt;&lt;full-title&gt;Am Psychol&lt;/full-title&gt;&lt;/periodical&gt;&lt;pages&gt;274-289&lt;/pages&gt;&lt;volume&gt;75&lt;/volume&gt;&lt;number&gt;2&lt;/number&gt;&lt;edition&gt;2020/02/14&lt;/edition&gt;&lt;dates&gt;&lt;year&gt;2020&lt;/year&gt;&lt;pub-dates&gt;&lt;date&gt;Feb-Mar&lt;/date&gt;&lt;/pub-dates&gt;&lt;/dates&gt;&lt;isbn&gt;0003-066x&lt;/isbn&gt;&lt;accession-num&gt;32053000&lt;/accession-num&gt;&lt;urls&gt;&lt;/urls&gt;&lt;electronic-resource-num&gt;10.1037/amp0000538&lt;/electronic-resource-num&gt;&lt;remote-database-provider&gt;NLM&lt;/remote-database-provider&gt;&lt;language&gt;eng&lt;/language&gt;&lt;/record&gt;&lt;/Cite&gt;&lt;/EndNote&gt;</w:instrText>
      </w:r>
      <w:r w:rsidR="00C1345C">
        <w:fldChar w:fldCharType="separate"/>
      </w:r>
      <w:r w:rsidR="00C1345C">
        <w:rPr>
          <w:noProof/>
        </w:rPr>
        <w:t>(Puhl et al., 2020)</w:t>
      </w:r>
      <w:r w:rsidR="00C1345C">
        <w:fldChar w:fldCharType="end"/>
      </w:r>
      <w:r w:rsidR="00C1345C">
        <w:t xml:space="preserve"> </w:t>
      </w:r>
      <w:r w:rsidR="00076539">
        <w:t>research is needed to provide evidence to challenge practice and improve quality of lif</w:t>
      </w:r>
      <w:r w:rsidR="00A551CF">
        <w:t>e.</w:t>
      </w:r>
    </w:p>
    <w:p w14:paraId="31D44D84" w14:textId="11D35E53" w:rsidR="004E5A3D" w:rsidRDefault="00BA6B34">
      <w:r>
        <w:t xml:space="preserve">I read this paper with a great deal of interest and empathy , having encountered similar difficulties </w:t>
      </w:r>
      <w:r w:rsidR="00A551CF">
        <w:t xml:space="preserve">with data governance </w:t>
      </w:r>
      <w:r>
        <w:t>myself</w:t>
      </w:r>
      <w:r w:rsidR="00A33638">
        <w:t>. Although this study was conducted in the UK, I am confident that the global readership of the journal will be able to identify</w:t>
      </w:r>
      <w:r w:rsidR="007C6E02">
        <w:t xml:space="preserve"> with the issues raised in this article. The author is to be commended for </w:t>
      </w:r>
      <w:r w:rsidR="00C452D7">
        <w:t>illuminating the journey encountered when</w:t>
      </w:r>
      <w:r w:rsidR="00A551CF">
        <w:t xml:space="preserve"> negotiating data governance</w:t>
      </w:r>
      <w:r w:rsidR="00034732">
        <w:t xml:space="preserve"> procedures, which is likely to be a universal experience.</w:t>
      </w:r>
    </w:p>
    <w:p w14:paraId="541F70A4" w14:textId="5222C9D7" w:rsidR="00B709A8" w:rsidRDefault="00560301">
      <w:r>
        <w:t>This paper</w:t>
      </w:r>
      <w:r w:rsidR="00CD2746">
        <w:t xml:space="preserve"> provides a detailed case study of the </w:t>
      </w:r>
      <w:r w:rsidR="00002B13">
        <w:t>barriers encountered when seeking</w:t>
      </w:r>
      <w:r w:rsidR="00CC5096">
        <w:t xml:space="preserve"> formal</w:t>
      </w:r>
      <w:r w:rsidR="00002B13">
        <w:t xml:space="preserve"> approval to carry out a mixed-methods s</w:t>
      </w:r>
      <w:r w:rsidR="00944DBA">
        <w:t>ervice evaluation</w:t>
      </w:r>
      <w:r w:rsidR="00002B13">
        <w:t>.</w:t>
      </w:r>
      <w:r w:rsidR="00682754">
        <w:t xml:space="preserve"> The author is a clinical </w:t>
      </w:r>
      <w:r w:rsidR="00CC5096">
        <w:t xml:space="preserve">nurse </w:t>
      </w:r>
      <w:r w:rsidR="00682754">
        <w:t>academic, balancing clinical commitments and</w:t>
      </w:r>
      <w:r w:rsidR="00E33324">
        <w:t xml:space="preserve"> undertaking a part-time doctorate, which is reflective of many Nursing, Midwifery and Allied Healthcare Professionals (NMAHP</w:t>
      </w:r>
      <w:r w:rsidR="00DB2888">
        <w:t>s</w:t>
      </w:r>
      <w:r w:rsidR="00E33324">
        <w:t>)</w:t>
      </w:r>
      <w:r w:rsidR="004D3606">
        <w:t xml:space="preserve"> in the UK</w:t>
      </w:r>
      <w:r w:rsidR="00E33324">
        <w:t>.</w:t>
      </w:r>
      <w:r w:rsidR="004D3606">
        <w:t xml:space="preserve"> The rationale for the research question was rooted in the authors’ </w:t>
      </w:r>
      <w:r w:rsidR="00CC5096">
        <w:t xml:space="preserve">own </w:t>
      </w:r>
      <w:r w:rsidR="004D3606">
        <w:t>ex</w:t>
      </w:r>
      <w:r w:rsidR="007955A6">
        <w:t>periences</w:t>
      </w:r>
      <w:r w:rsidR="00CC5096">
        <w:t xml:space="preserve"> from practice, which revealed a research question focused on a key marginalised population with identifiable unmet needs. </w:t>
      </w:r>
      <w:r w:rsidR="007A4023">
        <w:t xml:space="preserve"> </w:t>
      </w:r>
      <w:r w:rsidR="00CC5096">
        <w:t>Practice based r</w:t>
      </w:r>
      <w:r w:rsidR="00162F01">
        <w:t>esearch questions such as this have</w:t>
      </w:r>
      <w:r w:rsidR="00CC5096">
        <w:t xml:space="preserve"> the</w:t>
      </w:r>
      <w:r w:rsidR="00162F01">
        <w:t xml:space="preserve"> potential for </w:t>
      </w:r>
      <w:r w:rsidR="0057106A">
        <w:t xml:space="preserve">study findings to </w:t>
      </w:r>
      <w:r w:rsidR="00162F01">
        <w:t xml:space="preserve">impact on </w:t>
      </w:r>
      <w:r w:rsidR="0057106A">
        <w:t xml:space="preserve">future </w:t>
      </w:r>
      <w:r w:rsidR="00162F01">
        <w:t>patient care and practice</w:t>
      </w:r>
      <w:r w:rsidR="00BD44B0">
        <w:t xml:space="preserve">, and NMAHPs </w:t>
      </w:r>
      <w:r w:rsidR="00CC5096">
        <w:t xml:space="preserve">ought </w:t>
      </w:r>
      <w:r w:rsidR="007A084A">
        <w:t>to be</w:t>
      </w:r>
      <w:r w:rsidR="00BD44B0">
        <w:t xml:space="preserve"> supported and encouraged to explore the</w:t>
      </w:r>
      <w:r w:rsidR="00CC5096">
        <w:t xml:space="preserve"> everyday fundamental</w:t>
      </w:r>
      <w:r w:rsidR="00BD44B0">
        <w:t xml:space="preserve"> issues they encounter </w:t>
      </w:r>
      <w:r w:rsidR="00CC5096">
        <w:t>within their</w:t>
      </w:r>
      <w:r w:rsidR="00BD44B0">
        <w:t xml:space="preserve"> clinical practice</w:t>
      </w:r>
      <w:r w:rsidR="00162F01">
        <w:t>.</w:t>
      </w:r>
    </w:p>
    <w:p w14:paraId="7CABC50F" w14:textId="23D7EA9D" w:rsidR="00733163" w:rsidRDefault="0057106A">
      <w:r>
        <w:t xml:space="preserve">Research involving patients </w:t>
      </w:r>
      <w:r w:rsidR="00CC5096">
        <w:t xml:space="preserve">involves </w:t>
      </w:r>
      <w:r>
        <w:t>undertaking</w:t>
      </w:r>
      <w:r w:rsidR="00CC5096">
        <w:t xml:space="preserve"> formal ethical approval within</w:t>
      </w:r>
      <w:r>
        <w:t xml:space="preserve"> healthcare</w:t>
      </w:r>
      <w:r w:rsidR="00CC5096">
        <w:t>.</w:t>
      </w:r>
      <w:r>
        <w:t xml:space="preserve"> </w:t>
      </w:r>
      <w:r w:rsidR="00CC5096">
        <w:t xml:space="preserve">For many </w:t>
      </w:r>
      <w:r>
        <w:t xml:space="preserve">NMAHPS, </w:t>
      </w:r>
      <w:r w:rsidR="00CC5096">
        <w:t>particularly</w:t>
      </w:r>
      <w:r>
        <w:t xml:space="preserve"> novice researchers,</w:t>
      </w:r>
      <w:r w:rsidR="00CC5096">
        <w:t xml:space="preserve"> this</w:t>
      </w:r>
      <w:r>
        <w:t xml:space="preserve"> can be</w:t>
      </w:r>
      <w:r w:rsidR="007C08B7">
        <w:t xml:space="preserve"> a lengthy and</w:t>
      </w:r>
      <w:r w:rsidR="00CC5096">
        <w:t xml:space="preserve"> often</w:t>
      </w:r>
      <w:r>
        <w:t xml:space="preserve"> daunting</w:t>
      </w:r>
      <w:r w:rsidR="007C08B7">
        <w:t xml:space="preserve"> process</w:t>
      </w:r>
      <w:r w:rsidR="00D344D9">
        <w:t xml:space="preserve">. Documenting </w:t>
      </w:r>
      <w:r w:rsidR="007A084A">
        <w:t>the process</w:t>
      </w:r>
      <w:r w:rsidR="00080C8E">
        <w:t xml:space="preserve"> of </w:t>
      </w:r>
      <w:r w:rsidR="00733163">
        <w:t>governance and ethical approval</w:t>
      </w:r>
      <w:r w:rsidR="00D344D9">
        <w:t xml:space="preserve"> </w:t>
      </w:r>
      <w:r w:rsidR="00080C8E">
        <w:t>provides</w:t>
      </w:r>
      <w:r w:rsidR="00D344D9">
        <w:t xml:space="preserve"> opportunities for</w:t>
      </w:r>
      <w:r w:rsidR="00080C8E">
        <w:t xml:space="preserve"> shared</w:t>
      </w:r>
      <w:r w:rsidR="00D344D9">
        <w:t xml:space="preserve"> learning, </w:t>
      </w:r>
      <w:r w:rsidR="00080C8E">
        <w:t>brings value to the notion of collective</w:t>
      </w:r>
      <w:r w:rsidR="00D344D9">
        <w:t xml:space="preserve"> </w:t>
      </w:r>
      <w:r w:rsidR="00863CAE">
        <w:t>experience,</w:t>
      </w:r>
      <w:r w:rsidR="00D344D9">
        <w:t xml:space="preserve"> and</w:t>
      </w:r>
      <w:r w:rsidR="00080C8E">
        <w:t xml:space="preserve"> informs</w:t>
      </w:r>
      <w:r w:rsidR="00D344D9">
        <w:t xml:space="preserve"> recommendations for improving and streamlining processes</w:t>
      </w:r>
      <w:r w:rsidR="00080C8E">
        <w:t xml:space="preserve"> of best practice</w:t>
      </w:r>
      <w:r w:rsidR="00D344D9">
        <w:t>.</w:t>
      </w:r>
      <w:r w:rsidR="00DB0445">
        <w:t xml:space="preserve"> </w:t>
      </w:r>
      <w:r w:rsidR="00080C8E">
        <w:t xml:space="preserve">In turn, </w:t>
      </w:r>
      <w:r w:rsidR="007A084A">
        <w:t>this can</w:t>
      </w:r>
      <w:r w:rsidR="00DB0445">
        <w:t xml:space="preserve"> provide valuable insights and understanding for those who are embarking on their</w:t>
      </w:r>
      <w:r w:rsidR="00080C8E">
        <w:t xml:space="preserve"> own</w:t>
      </w:r>
      <w:r w:rsidR="00DB0445">
        <w:t xml:space="preserve"> research journeys</w:t>
      </w:r>
      <w:r w:rsidR="00BD44B0">
        <w:t xml:space="preserve"> and</w:t>
      </w:r>
      <w:r w:rsidR="00080C8E">
        <w:t xml:space="preserve"> simultaneously</w:t>
      </w:r>
      <w:r w:rsidR="00BD44B0">
        <w:t xml:space="preserve"> improve levels of </w:t>
      </w:r>
      <w:r w:rsidR="00080C8E">
        <w:t xml:space="preserve">novice researcher </w:t>
      </w:r>
      <w:r w:rsidR="00BD44B0">
        <w:t>confidence.</w:t>
      </w:r>
    </w:p>
    <w:p w14:paraId="35FAC2BD" w14:textId="2F34761B" w:rsidR="004D7116" w:rsidRDefault="00DB0445">
      <w:r>
        <w:lastRenderedPageBreak/>
        <w:t>Identified b</w:t>
      </w:r>
      <w:r w:rsidR="00515666">
        <w:t xml:space="preserve">arriers </w:t>
      </w:r>
      <w:r w:rsidR="008106B8">
        <w:t>to research approvals</w:t>
      </w:r>
      <w:r w:rsidR="00DD71AA">
        <w:t xml:space="preserve"> in this study</w:t>
      </w:r>
      <w:r w:rsidR="008106B8">
        <w:t xml:space="preserve"> </w:t>
      </w:r>
      <w:r w:rsidR="00515666">
        <w:t>include</w:t>
      </w:r>
      <w:r w:rsidR="0097567A">
        <w:t>d</w:t>
      </w:r>
      <w:r w:rsidR="00515666">
        <w:t xml:space="preserve"> financial</w:t>
      </w:r>
      <w:r w:rsidR="008263AF">
        <w:t>,</w:t>
      </w:r>
      <w:r w:rsidR="0097567A">
        <w:t xml:space="preserve"> </w:t>
      </w:r>
      <w:r w:rsidR="00863CAE">
        <w:t>organisational,</w:t>
      </w:r>
      <w:r w:rsidR="008106B8">
        <w:t xml:space="preserve"> and</w:t>
      </w:r>
      <w:r w:rsidR="008263AF">
        <w:t xml:space="preserve"> administrative</w:t>
      </w:r>
      <w:r w:rsidR="0097567A">
        <w:t xml:space="preserve"> processes</w:t>
      </w:r>
      <w:r w:rsidR="008106B8">
        <w:t xml:space="preserve"> which</w:t>
      </w:r>
      <w:r w:rsidR="002476C6">
        <w:t xml:space="preserve"> were time-consuming. For many</w:t>
      </w:r>
      <w:r w:rsidR="009C4D83">
        <w:t xml:space="preserve"> clinical academics</w:t>
      </w:r>
      <w:r w:rsidR="002476C6">
        <w:t xml:space="preserve">, </w:t>
      </w:r>
      <w:r w:rsidR="00080C8E">
        <w:t>time is</w:t>
      </w:r>
      <w:r w:rsidR="000D73FE">
        <w:t xml:space="preserve"> a </w:t>
      </w:r>
      <w:r w:rsidR="002476C6">
        <w:t xml:space="preserve">valuable </w:t>
      </w:r>
      <w:r w:rsidR="000D73FE">
        <w:t>resource in short supply</w:t>
      </w:r>
      <w:r w:rsidR="002476C6">
        <w:t xml:space="preserve"> when balancing research activity with </w:t>
      </w:r>
      <w:r w:rsidR="004D7116">
        <w:t>professional commitments</w:t>
      </w:r>
      <w:r w:rsidR="00BF7A89">
        <w:t>.</w:t>
      </w:r>
      <w:r w:rsidR="0097567A">
        <w:t xml:space="preserve"> Detailed examples</w:t>
      </w:r>
      <w:r w:rsidR="000D73FE">
        <w:t xml:space="preserve"> and context</w:t>
      </w:r>
      <w:r w:rsidR="0097567A">
        <w:t xml:space="preserve"> are provided</w:t>
      </w:r>
      <w:r w:rsidR="004D7116">
        <w:t xml:space="preserve"> for the highlighted barriers</w:t>
      </w:r>
      <w:r w:rsidR="00080C8E">
        <w:t xml:space="preserve"> alongside how they can be imp</w:t>
      </w:r>
      <w:r w:rsidR="00217F09">
        <w:t>roved.</w:t>
      </w:r>
      <w:r w:rsidR="00080C8E">
        <w:t xml:space="preserve"> </w:t>
      </w:r>
    </w:p>
    <w:p w14:paraId="7E14128F" w14:textId="3F204061" w:rsidR="00D344D9" w:rsidRDefault="00080C8E">
      <w:r>
        <w:t>E</w:t>
      </w:r>
      <w:r w:rsidR="00D9718C">
        <w:t xml:space="preserve">ight recommendations to improve clinical research and service evaluation </w:t>
      </w:r>
      <w:r w:rsidR="005B4C5F">
        <w:t xml:space="preserve">approval processes </w:t>
      </w:r>
      <w:r>
        <w:t xml:space="preserve">are made. These </w:t>
      </w:r>
      <w:r w:rsidR="007C08B7">
        <w:t>includ</w:t>
      </w:r>
      <w:r>
        <w:t>e</w:t>
      </w:r>
      <w:r w:rsidR="007C08B7">
        <w:t xml:space="preserve"> training, promotion of resources,</w:t>
      </w:r>
      <w:r w:rsidR="00465B91">
        <w:t xml:space="preserve"> </w:t>
      </w:r>
      <w:r w:rsidR="007A084A">
        <w:t>early engagement</w:t>
      </w:r>
      <w:r w:rsidR="007C08B7">
        <w:t xml:space="preserve"> with </w:t>
      </w:r>
      <w:r>
        <w:t xml:space="preserve">regulatory or </w:t>
      </w:r>
      <w:r w:rsidR="007C08B7">
        <w:t>approving bodies</w:t>
      </w:r>
      <w:r w:rsidR="00465B91">
        <w:t xml:space="preserve"> to inform</w:t>
      </w:r>
      <w:r>
        <w:t xml:space="preserve"> processes of research</w:t>
      </w:r>
      <w:r w:rsidR="00465B91">
        <w:t xml:space="preserve"> </w:t>
      </w:r>
      <w:r w:rsidR="007A084A">
        <w:t>design,</w:t>
      </w:r>
      <w:r w:rsidR="00465B91">
        <w:t xml:space="preserve"> investment in staffing within approving bodies</w:t>
      </w:r>
      <w:r w:rsidR="005B4C5F">
        <w:t xml:space="preserve"> and clear communications between approving bodies.</w:t>
      </w:r>
      <w:r w:rsidR="00F44740">
        <w:t xml:space="preserve"> These recommendations should be reflected on in terms of transferability to other countries and their approval processes.</w:t>
      </w:r>
    </w:p>
    <w:p w14:paraId="53E4661E" w14:textId="45AA6FF4" w:rsidR="008513FF" w:rsidRDefault="008513FF">
      <w:r>
        <w:t>The importance of research to underpin and inform improvements to patient care and outcomes is well evidenced</w:t>
      </w:r>
      <w:r w:rsidR="005B254B">
        <w:t xml:space="preserve"> </w:t>
      </w:r>
      <w:r>
        <w:fldChar w:fldCharType="begin"/>
      </w:r>
      <w:r>
        <w:instrText xml:space="preserve"> ADDIN EN.CITE &lt;EndNote&gt;&lt;Cite&gt;&lt;Author&gt;Ozdemir&lt;/Author&gt;&lt;Year&gt;2015&lt;/Year&gt;&lt;RecNum&gt;1408&lt;/RecNum&gt;&lt;DisplayText&gt;(Ozdemir et al., 2015)&lt;/DisplayText&gt;&lt;record&gt;&lt;rec-number&gt;1408&lt;/rec-number&gt;&lt;foreign-keys&gt;&lt;key app="EN" db-id="5tevpp990x0sdnevs5b5ad9hzp5ps25exzxd" timestamp="1603748278"&gt;1408&lt;/key&gt;&lt;/foreign-keys&gt;&lt;ref-type name="Journal Article"&gt;17&lt;/ref-type&gt;&lt;contributors&gt;&lt;authors&gt;&lt;author&gt;Ozdemir, Baris A.&lt;/author&gt;&lt;author&gt;Karthikesalingam, Alan&lt;/author&gt;&lt;author&gt;Sinha, Sidhartha&lt;/author&gt;&lt;author&gt;Poloniecki, Jan D.&lt;/author&gt;&lt;author&gt;Hinchliffe, Robert J.&lt;/author&gt;&lt;author&gt;Thompson, Matt M.&lt;/author&gt;&lt;author&gt;Gower, Jonathan D.&lt;/author&gt;&lt;author&gt;Boaz, Annette&lt;/author&gt;&lt;author&gt;Holt, Peter J. E.&lt;/author&gt;&lt;/authors&gt;&lt;/contributors&gt;&lt;titles&gt;&lt;title&gt;Research Activity and the Association with Mortality&lt;/title&gt;&lt;secondary-title&gt;PLoS ONE&lt;/secondary-title&gt;&lt;/titles&gt;&lt;periodical&gt;&lt;full-title&gt;PLOS ONE&lt;/full-title&gt;&lt;/periodical&gt;&lt;pages&gt;e0118253&lt;/pages&gt;&lt;volume&gt;10&lt;/volume&gt;&lt;number&gt;2&lt;/number&gt;&lt;dates&gt;&lt;year&gt;2015&lt;/year&gt;&lt;/dates&gt;&lt;publisher&gt;Public Library of Science&lt;/publisher&gt;&lt;urls&gt;&lt;related-urls&gt;&lt;url&gt;http://dx.doi.org/10.1371%2Fjournal.pone.0118253&lt;/url&gt;&lt;/related-urls&gt;&lt;/urls&gt;&lt;electronic-resource-num&gt;10.1371/journal.pone.0118253&lt;/electronic-resource-num&gt;&lt;/record&gt;&lt;/Cite&gt;&lt;/EndNote&gt;</w:instrText>
      </w:r>
      <w:r>
        <w:fldChar w:fldCharType="separate"/>
      </w:r>
      <w:r>
        <w:rPr>
          <w:noProof/>
        </w:rPr>
        <w:t>(Ozdemir et al., 2015)</w:t>
      </w:r>
      <w:r>
        <w:fldChar w:fldCharType="end"/>
      </w:r>
      <w:r w:rsidR="008714D4">
        <w:t xml:space="preserve">, but the current complexities of data governance as part of approval processes </w:t>
      </w:r>
      <w:r w:rsidR="00402761">
        <w:t>are</w:t>
      </w:r>
      <w:r w:rsidR="008714D4">
        <w:t xml:space="preserve"> complex and need to be streamlined to increase research activity.  Further case studies such as this are crucial to providing much needed evidence to inform </w:t>
      </w:r>
      <w:r w:rsidR="00EC6F30">
        <w:t>and improve approval processes.</w:t>
      </w:r>
    </w:p>
    <w:p w14:paraId="3695B04B" w14:textId="77777777" w:rsidR="005B254B" w:rsidRPr="00560301" w:rsidRDefault="005B254B"/>
    <w:p w14:paraId="5B47A0C1" w14:textId="77777777" w:rsidR="00B709A8" w:rsidRDefault="00B709A8">
      <w:pPr>
        <w:rPr>
          <w:b/>
          <w:bCs/>
        </w:rPr>
      </w:pPr>
    </w:p>
    <w:p w14:paraId="046E0127" w14:textId="4E53AF63" w:rsidR="00840CF0" w:rsidRDefault="00840CF0">
      <w:r w:rsidRPr="00840CF0">
        <w:rPr>
          <w:b/>
          <w:bCs/>
        </w:rPr>
        <w:t>Commentary author</w:t>
      </w:r>
      <w:r>
        <w:t>: Professor Yitka Graham, University of Sunderland, Sunderland UK SR1 3</w:t>
      </w:r>
      <w:r w:rsidR="007A084A">
        <w:t>SD email</w:t>
      </w:r>
      <w:r w:rsidR="00B709A8">
        <w:t xml:space="preserve">: </w:t>
      </w:r>
      <w:hyperlink r:id="rId4" w:history="1">
        <w:r w:rsidR="00B709A8" w:rsidRPr="004A1396">
          <w:rPr>
            <w:rStyle w:val="Hyperlink"/>
          </w:rPr>
          <w:t>yitka.graham@sunderland.ac.uk</w:t>
        </w:r>
      </w:hyperlink>
    </w:p>
    <w:p w14:paraId="7D298DFC" w14:textId="375D14DE" w:rsidR="00661CA5" w:rsidRDefault="00661CA5">
      <w:r>
        <w:t>Professor Graham is Head of the Helen McArdle Nursing and Care Research Institute</w:t>
      </w:r>
      <w:r w:rsidR="00C6441A">
        <w:t>, University of Sunderland, and</w:t>
      </w:r>
      <w:r>
        <w:t xml:space="preserve"> Health Services Research Lead for the </w:t>
      </w:r>
      <w:r w:rsidR="00C6441A">
        <w:t xml:space="preserve">NIHR </w:t>
      </w:r>
      <w:r>
        <w:t>North East and North Cumbria Clinical Research Network.</w:t>
      </w:r>
    </w:p>
    <w:p w14:paraId="06C48C6A" w14:textId="77777777" w:rsidR="00B709A8" w:rsidRDefault="00B709A8"/>
    <w:p w14:paraId="7995FD4B" w14:textId="345618F2" w:rsidR="0006134F" w:rsidRPr="00BF7A89" w:rsidRDefault="00002B13">
      <w:pPr>
        <w:rPr>
          <w:b/>
          <w:bCs/>
        </w:rPr>
      </w:pPr>
      <w:r w:rsidRPr="00BF7A89">
        <w:rPr>
          <w:b/>
          <w:bCs/>
        </w:rPr>
        <w:t>References</w:t>
      </w:r>
    </w:p>
    <w:p w14:paraId="31B1866D" w14:textId="77777777" w:rsidR="00BD2CED" w:rsidRPr="00BD2CED" w:rsidRDefault="0006134F" w:rsidP="00BD2CED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BD2CED" w:rsidRPr="00BD2CED">
        <w:t>Chief Nursing Officer 2021. Making research matter: Chief Nursing Officer for England's strategic plan for research. London: NHS England and NHS Improvement.</w:t>
      </w:r>
    </w:p>
    <w:p w14:paraId="156AFADD" w14:textId="10C173AB" w:rsidR="00BD2CED" w:rsidRPr="00BD2CED" w:rsidRDefault="00BD2CED" w:rsidP="00BD2CED">
      <w:pPr>
        <w:pStyle w:val="EndNoteBibliography"/>
        <w:spacing w:after="0"/>
        <w:ind w:left="720" w:hanging="720"/>
      </w:pPr>
      <w:r w:rsidRPr="00BD2CED">
        <w:t xml:space="preserve">Department of Health and Social Care. 2021. </w:t>
      </w:r>
      <w:r w:rsidRPr="00BD2CED">
        <w:rPr>
          <w:i/>
        </w:rPr>
        <w:t xml:space="preserve">Saving and improving lives: the future of UK clinical research delivery </w:t>
      </w:r>
      <w:r w:rsidRPr="00BD2CED">
        <w:t xml:space="preserve">[Online]. London: Department of Health and Social Care. Available: </w:t>
      </w:r>
      <w:hyperlink r:id="rId5" w:history="1">
        <w:r w:rsidRPr="00BD2CED">
          <w:rPr>
            <w:rStyle w:val="Hyperlink"/>
          </w:rPr>
          <w:t>https://www.gov.uk/government/publications/the-future-of-uk-clinical-research-delivery/saving-and-improving-lives-the-future-of-uk-clinical-research-delivery</w:t>
        </w:r>
      </w:hyperlink>
      <w:r w:rsidRPr="00BD2CED">
        <w:t xml:space="preserve"> [Accessed July 8th 2022 2022].</w:t>
      </w:r>
    </w:p>
    <w:p w14:paraId="19FABACA" w14:textId="77777777" w:rsidR="00BD2CED" w:rsidRPr="00BD2CED" w:rsidRDefault="00BD2CED" w:rsidP="00BD2CED">
      <w:pPr>
        <w:pStyle w:val="EndNoteBibliography"/>
        <w:spacing w:after="0"/>
        <w:ind w:left="720" w:hanging="720"/>
      </w:pPr>
      <w:r w:rsidRPr="00BD2CED">
        <w:t xml:space="preserve">Ozdemir, B. A., Karthikesalingam, A., Sinha, S., Poloniecki, J. D., Hinchliffe, R. J., Thompson, M. M., Gower, J. D., Boaz, A. &amp; Holt, P. J. E. 2015. Research Activity and the Association with Mortality. </w:t>
      </w:r>
      <w:r w:rsidRPr="00BD2CED">
        <w:rPr>
          <w:i/>
        </w:rPr>
        <w:t>PLoS ONE,</w:t>
      </w:r>
      <w:r w:rsidRPr="00BD2CED">
        <w:t xml:space="preserve"> 10</w:t>
      </w:r>
      <w:r w:rsidRPr="00BD2CED">
        <w:rPr>
          <w:b/>
        </w:rPr>
        <w:t>,</w:t>
      </w:r>
      <w:r w:rsidRPr="00BD2CED">
        <w:t xml:space="preserve"> e0118253.</w:t>
      </w:r>
    </w:p>
    <w:p w14:paraId="312D7E52" w14:textId="77777777" w:rsidR="00BD2CED" w:rsidRPr="00BD2CED" w:rsidRDefault="00BD2CED" w:rsidP="00BD2CED">
      <w:pPr>
        <w:pStyle w:val="EndNoteBibliography"/>
        <w:ind w:left="720" w:hanging="720"/>
      </w:pPr>
      <w:r w:rsidRPr="00BD2CED">
        <w:t xml:space="preserve">Puhl, R. M., Himmelstein, M. S. &amp; Pearl, R. L. 2020. Weight stigma as a psychosocial contributor to obesity. </w:t>
      </w:r>
      <w:r w:rsidRPr="00BD2CED">
        <w:rPr>
          <w:i/>
        </w:rPr>
        <w:t>Am Psychol,</w:t>
      </w:r>
      <w:r w:rsidRPr="00BD2CED">
        <w:t xml:space="preserve"> 75</w:t>
      </w:r>
      <w:r w:rsidRPr="00BD2CED">
        <w:rPr>
          <w:b/>
        </w:rPr>
        <w:t>,</w:t>
      </w:r>
      <w:r w:rsidRPr="00BD2CED">
        <w:t xml:space="preserve"> 274-289.</w:t>
      </w:r>
    </w:p>
    <w:p w14:paraId="5BB2C5E1" w14:textId="5BB45BAA" w:rsidR="00840CF0" w:rsidRDefault="0006134F">
      <w:r>
        <w:fldChar w:fldCharType="end"/>
      </w:r>
    </w:p>
    <w:sectPr w:rsidR="00840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evpp990x0sdnevs5b5ad9hzp5ps25exzxd&quot;&gt;My EndNote Library July 2022&lt;record-ids&gt;&lt;item&gt;651&lt;/item&gt;&lt;item&gt;1408&lt;/item&gt;&lt;item&gt;2625&lt;/item&gt;&lt;item&gt;4275&lt;/item&gt;&lt;item&gt;4276&lt;/item&gt;&lt;/record-ids&gt;&lt;/item&gt;&lt;/Libraries&gt;"/>
  </w:docVars>
  <w:rsids>
    <w:rsidRoot w:val="00DB4F6A"/>
    <w:rsid w:val="00002B13"/>
    <w:rsid w:val="0001584E"/>
    <w:rsid w:val="00034732"/>
    <w:rsid w:val="00040E8E"/>
    <w:rsid w:val="0006134F"/>
    <w:rsid w:val="00076539"/>
    <w:rsid w:val="00080C8E"/>
    <w:rsid w:val="00083984"/>
    <w:rsid w:val="00092259"/>
    <w:rsid w:val="000A526D"/>
    <w:rsid w:val="000C3112"/>
    <w:rsid w:val="000D73FE"/>
    <w:rsid w:val="00147FF4"/>
    <w:rsid w:val="001573BC"/>
    <w:rsid w:val="00162F01"/>
    <w:rsid w:val="001B7FE0"/>
    <w:rsid w:val="001D7F56"/>
    <w:rsid w:val="00217F09"/>
    <w:rsid w:val="00227EC7"/>
    <w:rsid w:val="00231BE7"/>
    <w:rsid w:val="002476C6"/>
    <w:rsid w:val="00280915"/>
    <w:rsid w:val="002A247E"/>
    <w:rsid w:val="00334C51"/>
    <w:rsid w:val="00346B1D"/>
    <w:rsid w:val="003B5771"/>
    <w:rsid w:val="003B6F8D"/>
    <w:rsid w:val="003C22FC"/>
    <w:rsid w:val="003C57EC"/>
    <w:rsid w:val="003D7552"/>
    <w:rsid w:val="003E0518"/>
    <w:rsid w:val="00402761"/>
    <w:rsid w:val="00412AB6"/>
    <w:rsid w:val="00414009"/>
    <w:rsid w:val="00414AD3"/>
    <w:rsid w:val="00423A87"/>
    <w:rsid w:val="00465B91"/>
    <w:rsid w:val="004707CB"/>
    <w:rsid w:val="004D3606"/>
    <w:rsid w:val="004D7116"/>
    <w:rsid w:val="004E5A3D"/>
    <w:rsid w:val="00515666"/>
    <w:rsid w:val="005243C0"/>
    <w:rsid w:val="00544918"/>
    <w:rsid w:val="00560301"/>
    <w:rsid w:val="0057106A"/>
    <w:rsid w:val="00586982"/>
    <w:rsid w:val="005B254B"/>
    <w:rsid w:val="005B4C5F"/>
    <w:rsid w:val="00606DA4"/>
    <w:rsid w:val="00661CA5"/>
    <w:rsid w:val="00672D57"/>
    <w:rsid w:val="00682754"/>
    <w:rsid w:val="006921DF"/>
    <w:rsid w:val="00695FAB"/>
    <w:rsid w:val="006C2DFF"/>
    <w:rsid w:val="006D77E0"/>
    <w:rsid w:val="00724290"/>
    <w:rsid w:val="00727E21"/>
    <w:rsid w:val="00733163"/>
    <w:rsid w:val="00784ED0"/>
    <w:rsid w:val="007955A6"/>
    <w:rsid w:val="007969CA"/>
    <w:rsid w:val="007A084A"/>
    <w:rsid w:val="007A4023"/>
    <w:rsid w:val="007A5050"/>
    <w:rsid w:val="007C08B7"/>
    <w:rsid w:val="007C6E02"/>
    <w:rsid w:val="007D6511"/>
    <w:rsid w:val="008106B8"/>
    <w:rsid w:val="008263AF"/>
    <w:rsid w:val="00840CF0"/>
    <w:rsid w:val="008513FF"/>
    <w:rsid w:val="00854F01"/>
    <w:rsid w:val="008618F2"/>
    <w:rsid w:val="00863CAE"/>
    <w:rsid w:val="008714D4"/>
    <w:rsid w:val="00891222"/>
    <w:rsid w:val="008A3BE5"/>
    <w:rsid w:val="008F1D60"/>
    <w:rsid w:val="00912A58"/>
    <w:rsid w:val="00944DBA"/>
    <w:rsid w:val="00957E8F"/>
    <w:rsid w:val="0097567A"/>
    <w:rsid w:val="009977D0"/>
    <w:rsid w:val="009C4D83"/>
    <w:rsid w:val="009E4FB0"/>
    <w:rsid w:val="00A33638"/>
    <w:rsid w:val="00A5225A"/>
    <w:rsid w:val="00A551CF"/>
    <w:rsid w:val="00A70A0B"/>
    <w:rsid w:val="00AD02BD"/>
    <w:rsid w:val="00B368AA"/>
    <w:rsid w:val="00B46952"/>
    <w:rsid w:val="00B709A8"/>
    <w:rsid w:val="00B87491"/>
    <w:rsid w:val="00BA6B34"/>
    <w:rsid w:val="00BD2CED"/>
    <w:rsid w:val="00BD44B0"/>
    <w:rsid w:val="00BF7A89"/>
    <w:rsid w:val="00C1345C"/>
    <w:rsid w:val="00C34113"/>
    <w:rsid w:val="00C37638"/>
    <w:rsid w:val="00C452D7"/>
    <w:rsid w:val="00C6441A"/>
    <w:rsid w:val="00C8643A"/>
    <w:rsid w:val="00C9213D"/>
    <w:rsid w:val="00CC5096"/>
    <w:rsid w:val="00CD2746"/>
    <w:rsid w:val="00CF5D5C"/>
    <w:rsid w:val="00D03143"/>
    <w:rsid w:val="00D12329"/>
    <w:rsid w:val="00D344D9"/>
    <w:rsid w:val="00D42DA4"/>
    <w:rsid w:val="00D66177"/>
    <w:rsid w:val="00D92F18"/>
    <w:rsid w:val="00D9718C"/>
    <w:rsid w:val="00DB0445"/>
    <w:rsid w:val="00DB2888"/>
    <w:rsid w:val="00DB3BBD"/>
    <w:rsid w:val="00DB4F6A"/>
    <w:rsid w:val="00DD56F4"/>
    <w:rsid w:val="00DD71AA"/>
    <w:rsid w:val="00DE2FC1"/>
    <w:rsid w:val="00DF7113"/>
    <w:rsid w:val="00E33324"/>
    <w:rsid w:val="00E40BA6"/>
    <w:rsid w:val="00E66582"/>
    <w:rsid w:val="00E95AF1"/>
    <w:rsid w:val="00EC6F30"/>
    <w:rsid w:val="00F44740"/>
    <w:rsid w:val="00FE29BA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705B"/>
  <w15:chartTrackingRefBased/>
  <w15:docId w15:val="{8EB1D282-863D-4898-A0A6-F4AA9EAE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9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24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06134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134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6134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6134F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414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the-future-of-uk-clinical-research-delivery/saving-and-improving-lives-the-future-of-uk-clinical-research-delivery" TargetMode="External"/><Relationship Id="rId4" Type="http://schemas.openxmlformats.org/officeDocument/2006/relationships/hyperlink" Target="mailto:yitka.graham@sunderlan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Yitka Graham (Staff)</dc:creator>
  <cp:keywords/>
  <dc:description/>
  <cp:lastModifiedBy>Yitka Graham (Staff)</cp:lastModifiedBy>
  <cp:revision>3</cp:revision>
  <dcterms:created xsi:type="dcterms:W3CDTF">2022-11-15T20:03:00Z</dcterms:created>
  <dcterms:modified xsi:type="dcterms:W3CDTF">2022-11-15T20:04:00Z</dcterms:modified>
</cp:coreProperties>
</file>